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1" w:rsidRDefault="00B83120">
      <w:pPr>
        <w:rPr>
          <w:rFonts w:ascii="Arial" w:hAnsi="Arial" w:cs="Arial"/>
          <w:b/>
          <w:sz w:val="28"/>
          <w:szCs w:val="28"/>
        </w:rPr>
      </w:pPr>
      <w:r w:rsidRPr="00B83120">
        <w:rPr>
          <w:rFonts w:ascii="Arial" w:hAnsi="Arial" w:cs="Arial"/>
          <w:b/>
          <w:sz w:val="28"/>
          <w:szCs w:val="28"/>
        </w:rPr>
        <w:t>Tesis con la palabra Mediante:</w:t>
      </w:r>
    </w:p>
    <w:p w:rsidR="00D5077C" w:rsidRPr="00B83120" w:rsidRDefault="00D5077C">
      <w:pPr>
        <w:rPr>
          <w:rFonts w:ascii="Arial" w:hAnsi="Arial" w:cs="Arial"/>
          <w:b/>
          <w:sz w:val="28"/>
          <w:szCs w:val="28"/>
        </w:rPr>
      </w:pPr>
    </w:p>
    <w:p w:rsidR="00B83120" w:rsidRDefault="00B83120" w:rsidP="00B8312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00" w:themeColor="text1"/>
          <w:sz w:val="28"/>
          <w:szCs w:val="28"/>
        </w:rPr>
      </w:pPr>
      <w:hyperlink r:id="rId6" w:history="1"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Control de impresiones </w:t>
        </w:r>
        <w:r w:rsidRPr="00D5077C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>mediante</w:t>
        </w:r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el uso de una Aplicación Web</w:t>
        </w:r>
      </w:hyperlink>
      <w:r w:rsidRPr="00D5077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077C" w:rsidRDefault="00D5077C" w:rsidP="00B8312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Fallos de sistemas de software </w:t>
      </w:r>
      <w:r w:rsidRPr="00D5077C">
        <w:rPr>
          <w:rFonts w:ascii="Arial" w:hAnsi="Arial" w:cs="Arial"/>
          <w:b/>
          <w:color w:val="000000" w:themeColor="text1"/>
          <w:sz w:val="28"/>
          <w:szCs w:val="28"/>
        </w:rPr>
        <w:t xml:space="preserve">mediante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Modelos de Control en     </w:t>
      </w:r>
    </w:p>
    <w:p w:rsidR="00D5077C" w:rsidRDefault="00D5077C" w:rsidP="00D5077C">
      <w:pPr>
        <w:pStyle w:val="Prrafodelista"/>
        <w:ind w:left="0" w:firstLine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tiempo real.</w:t>
      </w:r>
    </w:p>
    <w:p w:rsidR="00D5077C" w:rsidRPr="00D5077C" w:rsidRDefault="00D5077C" w:rsidP="00D5077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3)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Visualización de escenas 3D Fotorrealistas </w:t>
      </w:r>
      <w:r w:rsidRPr="00D5077C">
        <w:rPr>
          <w:rFonts w:ascii="Arial" w:hAnsi="Arial" w:cs="Arial"/>
          <w:b/>
          <w:color w:val="000000" w:themeColor="text1"/>
          <w:sz w:val="28"/>
          <w:szCs w:val="28"/>
        </w:rPr>
        <w:t>mediante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Hardware.</w:t>
      </w:r>
    </w:p>
    <w:p w:rsidR="00D5077C" w:rsidRDefault="00D5077C" w:rsidP="00D5077C">
      <w:pPr>
        <w:ind w:left="705" w:hanging="70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4)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Sistemas de control de flujo a Lazo Cerrado </w:t>
      </w:r>
      <w:r w:rsidRPr="00D5077C">
        <w:rPr>
          <w:rFonts w:ascii="Arial" w:hAnsi="Arial" w:cs="Arial"/>
          <w:b/>
          <w:color w:val="000000" w:themeColor="text1"/>
          <w:sz w:val="28"/>
          <w:szCs w:val="28"/>
        </w:rPr>
        <w:t xml:space="preserve">mediante </w:t>
      </w:r>
      <w:r>
        <w:rPr>
          <w:rFonts w:ascii="Arial" w:hAnsi="Arial" w:cs="Arial"/>
          <w:color w:val="000000" w:themeColor="text1"/>
          <w:sz w:val="28"/>
          <w:szCs w:val="28"/>
        </w:rPr>
        <w:t>controlador lineal basado en imágenes.</w:t>
      </w:r>
    </w:p>
    <w:p w:rsidR="00D5077C" w:rsidRPr="00D5077C" w:rsidRDefault="00D5077C" w:rsidP="00D5077C">
      <w:pPr>
        <w:ind w:left="705" w:hanging="705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5)</w:t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Búsqueda concurrente de parámetros arquitectónicos de Redes Neuronales Artificiales </w:t>
      </w:r>
      <w:r w:rsidRPr="00D5077C">
        <w:rPr>
          <w:rFonts w:ascii="Arial" w:hAnsi="Arial" w:cs="Arial"/>
          <w:b/>
          <w:color w:val="000000" w:themeColor="text1"/>
          <w:sz w:val="28"/>
          <w:szCs w:val="28"/>
        </w:rPr>
        <w:t>mediante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Subpoblaciones Evolutivas.</w:t>
      </w:r>
    </w:p>
    <w:p w:rsidR="00B83120" w:rsidRDefault="00B83120" w:rsidP="00B83120"/>
    <w:p w:rsidR="00B83120" w:rsidRDefault="00B83120" w:rsidP="00B83120">
      <w:pPr>
        <w:rPr>
          <w:rFonts w:ascii="Arial" w:hAnsi="Arial" w:cs="Arial"/>
          <w:b/>
          <w:sz w:val="28"/>
          <w:szCs w:val="28"/>
        </w:rPr>
      </w:pPr>
      <w:r w:rsidRPr="00D5077C">
        <w:rPr>
          <w:rFonts w:ascii="Arial" w:hAnsi="Arial" w:cs="Arial"/>
          <w:b/>
          <w:sz w:val="28"/>
          <w:szCs w:val="28"/>
        </w:rPr>
        <w:t>Tesis con la palabra Para:</w:t>
      </w:r>
    </w:p>
    <w:p w:rsidR="00D5077C" w:rsidRPr="00D5077C" w:rsidRDefault="00D5077C" w:rsidP="00B8312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83120" w:rsidRPr="00D5077C" w:rsidRDefault="00B83120" w:rsidP="00B83120">
      <w:pPr>
        <w:rPr>
          <w:rFonts w:ascii="Arial" w:hAnsi="Arial" w:cs="Arial"/>
          <w:color w:val="000000" w:themeColor="text1"/>
          <w:sz w:val="28"/>
          <w:szCs w:val="28"/>
        </w:rPr>
      </w:pPr>
      <w:r w:rsidRPr="00D5077C">
        <w:rPr>
          <w:rFonts w:ascii="Arial" w:hAnsi="Arial" w:cs="Arial"/>
          <w:color w:val="000000" w:themeColor="text1"/>
          <w:sz w:val="28"/>
          <w:szCs w:val="28"/>
        </w:rPr>
        <w:t>1)</w:t>
      </w:r>
      <w:r w:rsidRPr="00D5077C">
        <w:rPr>
          <w:rFonts w:ascii="Arial" w:hAnsi="Arial" w:cs="Arial"/>
          <w:color w:val="000000" w:themeColor="text1"/>
          <w:sz w:val="28"/>
          <w:szCs w:val="28"/>
        </w:rPr>
        <w:tab/>
      </w:r>
      <w:hyperlink r:id="rId7" w:history="1"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Estándares de calidad </w:t>
        </w:r>
        <w:r w:rsidRPr="00D5077C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>para</w:t>
        </w:r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pruebas de software</w:t>
        </w:r>
      </w:hyperlink>
      <w:r w:rsidRPr="00D5077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83120" w:rsidRPr="00D5077C" w:rsidRDefault="00B83120" w:rsidP="00B83120">
      <w:pPr>
        <w:ind w:left="705" w:hanging="705"/>
        <w:rPr>
          <w:rFonts w:ascii="Arial" w:hAnsi="Arial" w:cs="Arial"/>
          <w:color w:val="000000" w:themeColor="text1"/>
          <w:sz w:val="28"/>
          <w:szCs w:val="28"/>
        </w:rPr>
      </w:pPr>
      <w:r w:rsidRPr="00D5077C">
        <w:rPr>
          <w:rFonts w:ascii="Arial" w:hAnsi="Arial" w:cs="Arial"/>
          <w:color w:val="000000" w:themeColor="text1"/>
          <w:sz w:val="28"/>
          <w:szCs w:val="28"/>
        </w:rPr>
        <w:t xml:space="preserve">2) </w:t>
      </w:r>
      <w:r w:rsidRPr="00D5077C">
        <w:rPr>
          <w:rFonts w:ascii="Arial" w:hAnsi="Arial" w:cs="Arial"/>
          <w:color w:val="000000" w:themeColor="text1"/>
          <w:sz w:val="28"/>
          <w:szCs w:val="28"/>
        </w:rPr>
        <w:tab/>
      </w:r>
      <w:hyperlink r:id="rId8" w:history="1"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Implementación del modelo CRM </w:t>
        </w:r>
        <w:r w:rsidRPr="00D5077C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>para</w:t>
        </w:r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una institución educativa : caso de aplicación FISI-UNMSM</w:t>
        </w:r>
      </w:hyperlink>
      <w:r w:rsidRPr="00D5077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83120" w:rsidRPr="00D5077C" w:rsidRDefault="00B83120" w:rsidP="00B83120">
      <w:pPr>
        <w:ind w:left="705" w:hanging="705"/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</w:pPr>
      <w:r w:rsidRPr="00D5077C">
        <w:rPr>
          <w:rFonts w:ascii="Arial" w:hAnsi="Arial" w:cs="Arial"/>
          <w:color w:val="000000" w:themeColor="text1"/>
          <w:sz w:val="28"/>
          <w:szCs w:val="28"/>
        </w:rPr>
        <w:t>3)</w:t>
      </w:r>
      <w:hyperlink r:id="rId9" w:history="1">
        <w:r w:rsidRPr="00D5077C">
          <w:rPr>
            <w:rFonts w:ascii="Arial" w:eastAsia="Times New Roman" w:hAnsi="Arial" w:cs="Arial"/>
            <w:color w:val="000000" w:themeColor="text1"/>
            <w:sz w:val="28"/>
            <w:szCs w:val="28"/>
            <w:lang w:eastAsia="es-PE"/>
          </w:rPr>
          <w:tab/>
          <w:t>Solución de inteligencia de negocios</w:t>
        </w:r>
        <w:r w:rsidRPr="00D5077C">
          <w:rPr>
            <w:rFonts w:ascii="Arial" w:eastAsia="Times New Roman" w:hAnsi="Arial" w:cs="Arial"/>
            <w:b/>
            <w:color w:val="000000" w:themeColor="text1"/>
            <w:sz w:val="28"/>
            <w:szCs w:val="28"/>
            <w:lang w:eastAsia="es-PE"/>
          </w:rPr>
          <w:t xml:space="preserve"> para</w:t>
        </w:r>
        <w:r w:rsidRPr="00D5077C">
          <w:rPr>
            <w:rFonts w:ascii="Arial" w:eastAsia="Times New Roman" w:hAnsi="Arial" w:cs="Arial"/>
            <w:color w:val="000000" w:themeColor="text1"/>
            <w:sz w:val="28"/>
            <w:szCs w:val="28"/>
            <w:lang w:eastAsia="es-PE"/>
          </w:rPr>
          <w:t xml:space="preserve"> empresas de servicios de asistencia : aplicación práctica a la gerencia de asistencia del Touring y Automóvil Club del Perú</w:t>
        </w:r>
      </w:hyperlink>
    </w:p>
    <w:p w:rsidR="00B83120" w:rsidRPr="00D5077C" w:rsidRDefault="00B83120" w:rsidP="00B83120">
      <w:pPr>
        <w:ind w:left="705" w:hanging="705"/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</w:pPr>
      <w:r w:rsidRPr="00D5077C">
        <w:rPr>
          <w:rFonts w:ascii="Arial" w:hAnsi="Arial" w:cs="Arial"/>
          <w:color w:val="000000" w:themeColor="text1"/>
          <w:sz w:val="28"/>
          <w:szCs w:val="28"/>
        </w:rPr>
        <w:t>4)</w:t>
      </w:r>
      <w:r w:rsidRPr="00D5077C">
        <w:rPr>
          <w:rFonts w:ascii="Arial" w:hAnsi="Arial" w:cs="Arial"/>
          <w:color w:val="000000" w:themeColor="text1"/>
          <w:sz w:val="28"/>
          <w:szCs w:val="28"/>
        </w:rPr>
        <w:tab/>
      </w:r>
      <w:r w:rsidRPr="00D5077C"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  <w:t xml:space="preserve">Una Metodología </w:t>
      </w:r>
      <w:r w:rsidRPr="00D5077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PE"/>
        </w:rPr>
        <w:t>para</w:t>
      </w:r>
      <w:r w:rsidRPr="00D5077C"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  <w:t xml:space="preserve"> sectorizar pacientes en el consumo de</w:t>
      </w:r>
      <w:r w:rsidRPr="00D5077C"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  <w:tab/>
        <w:t xml:space="preserve"> medicamentos aplicando Datamart y Datamining en un hospital nacional.</w:t>
      </w:r>
    </w:p>
    <w:p w:rsidR="00B83120" w:rsidRPr="00D5077C" w:rsidRDefault="00B83120" w:rsidP="00B83120">
      <w:pPr>
        <w:ind w:left="705" w:hanging="705"/>
        <w:rPr>
          <w:rFonts w:ascii="Arial" w:eastAsia="Times New Roman" w:hAnsi="Arial" w:cs="Arial"/>
          <w:color w:val="000000" w:themeColor="text1"/>
          <w:sz w:val="28"/>
          <w:szCs w:val="28"/>
          <w:lang w:eastAsia="es-PE"/>
        </w:rPr>
      </w:pPr>
      <w:r w:rsidRPr="00D5077C">
        <w:rPr>
          <w:rFonts w:ascii="Arial" w:hAnsi="Arial" w:cs="Arial"/>
          <w:color w:val="000000" w:themeColor="text1"/>
          <w:sz w:val="28"/>
          <w:szCs w:val="28"/>
        </w:rPr>
        <w:t xml:space="preserve">5) </w:t>
      </w:r>
      <w:r w:rsidRPr="00D5077C">
        <w:rPr>
          <w:rFonts w:ascii="Arial" w:hAnsi="Arial" w:cs="Arial"/>
          <w:color w:val="000000" w:themeColor="text1"/>
          <w:sz w:val="28"/>
          <w:szCs w:val="28"/>
        </w:rPr>
        <w:tab/>
      </w:r>
      <w:hyperlink r:id="rId10" w:history="1"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MUSUJ QUIPU: Metodología</w:t>
        </w:r>
        <w:r w:rsidRPr="00D5077C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u w:val="none"/>
          </w:rPr>
          <w:t xml:space="preserve"> para</w:t>
        </w:r>
        <w:r w:rsidRPr="00D5077C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 xml:space="preserve"> la preservación y publicación de documentos digitales, aplicado a la Biblioteca Central Pedro Zulen de la UNMSM.</w:t>
        </w:r>
      </w:hyperlink>
    </w:p>
    <w:sectPr w:rsidR="00B83120" w:rsidRPr="00D50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154"/>
    <w:multiLevelType w:val="hybridMultilevel"/>
    <w:tmpl w:val="03DC4F66"/>
    <w:lvl w:ilvl="0" w:tplc="280A0011">
      <w:start w:val="1"/>
      <w:numFmt w:val="decimal"/>
      <w:lvlText w:val="%1)"/>
      <w:lvlJc w:val="left"/>
      <w:pPr>
        <w:ind w:left="2691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636" w:hanging="360"/>
      </w:pPr>
    </w:lvl>
    <w:lvl w:ilvl="2" w:tplc="280A001B" w:tentative="1">
      <w:start w:val="1"/>
      <w:numFmt w:val="lowerRoman"/>
      <w:lvlText w:val="%3."/>
      <w:lvlJc w:val="right"/>
      <w:pPr>
        <w:ind w:left="28356" w:hanging="180"/>
      </w:pPr>
    </w:lvl>
    <w:lvl w:ilvl="3" w:tplc="280A000F" w:tentative="1">
      <w:start w:val="1"/>
      <w:numFmt w:val="decimal"/>
      <w:lvlText w:val="%4."/>
      <w:lvlJc w:val="left"/>
      <w:pPr>
        <w:ind w:left="29076" w:hanging="360"/>
      </w:pPr>
    </w:lvl>
    <w:lvl w:ilvl="4" w:tplc="280A0019" w:tentative="1">
      <w:start w:val="1"/>
      <w:numFmt w:val="lowerLetter"/>
      <w:lvlText w:val="%5."/>
      <w:lvlJc w:val="left"/>
      <w:pPr>
        <w:ind w:left="29796" w:hanging="360"/>
      </w:pPr>
    </w:lvl>
    <w:lvl w:ilvl="5" w:tplc="280A001B" w:tentative="1">
      <w:start w:val="1"/>
      <w:numFmt w:val="lowerRoman"/>
      <w:lvlText w:val="%6."/>
      <w:lvlJc w:val="right"/>
      <w:pPr>
        <w:ind w:left="30516" w:hanging="180"/>
      </w:pPr>
    </w:lvl>
    <w:lvl w:ilvl="6" w:tplc="280A000F" w:tentative="1">
      <w:start w:val="1"/>
      <w:numFmt w:val="decimal"/>
      <w:lvlText w:val="%7."/>
      <w:lvlJc w:val="left"/>
      <w:pPr>
        <w:ind w:left="31236" w:hanging="360"/>
      </w:pPr>
    </w:lvl>
    <w:lvl w:ilvl="7" w:tplc="280A0019" w:tentative="1">
      <w:start w:val="1"/>
      <w:numFmt w:val="lowerLetter"/>
      <w:lvlText w:val="%8."/>
      <w:lvlJc w:val="left"/>
      <w:pPr>
        <w:ind w:left="31956" w:hanging="360"/>
      </w:pPr>
    </w:lvl>
    <w:lvl w:ilvl="8" w:tplc="280A001B" w:tentative="1">
      <w:start w:val="1"/>
      <w:numFmt w:val="lowerRoman"/>
      <w:lvlText w:val="%9."/>
      <w:lvlJc w:val="right"/>
      <w:pPr>
        <w:ind w:left="326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0"/>
    <w:rsid w:val="00661C01"/>
    <w:rsid w:val="00B83120"/>
    <w:rsid w:val="00D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31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312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83120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831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31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312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83120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8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tesis.unmsm.edu.pe/handle/cybertesis/14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ybertesis.unmsm.edu.pe/handle/cybertesis/2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tesis.urp.edu.pe/handle/urp/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ybertesis.unmsm.edu.pe/handle/cybertesis/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tesis.unmsm.edu.pe/handle/cybertesis/31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2014-05-17T17:45:00Z</dcterms:created>
  <dcterms:modified xsi:type="dcterms:W3CDTF">2014-05-17T18:06:00Z</dcterms:modified>
</cp:coreProperties>
</file>